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0" w:rsidRDefault="00B4675E" w:rsidP="00783A6A">
      <w:pPr>
        <w:spacing w:line="20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384175</wp:posOffset>
            </wp:positionH>
            <wp:positionV relativeFrom="page">
              <wp:posOffset>1600200</wp:posOffset>
            </wp:positionV>
            <wp:extent cx="6783070" cy="1397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21" w:lineRule="exact"/>
        <w:rPr>
          <w:sz w:val="24"/>
          <w:szCs w:val="24"/>
        </w:rPr>
      </w:pPr>
    </w:p>
    <w:tbl>
      <w:tblPr>
        <w:tblW w:w="10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600"/>
        <w:gridCol w:w="20"/>
        <w:gridCol w:w="120"/>
        <w:gridCol w:w="20"/>
        <w:gridCol w:w="1340"/>
        <w:gridCol w:w="1660"/>
        <w:gridCol w:w="360"/>
        <w:gridCol w:w="240"/>
        <w:gridCol w:w="720"/>
        <w:gridCol w:w="20"/>
      </w:tblGrid>
      <w:tr w:rsidR="00C90861" w:rsidTr="00C90861">
        <w:trPr>
          <w:gridAfter w:val="6"/>
          <w:wAfter w:w="4340" w:type="dxa"/>
          <w:trHeight w:val="211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vMerge w:val="restart"/>
            <w:vAlign w:val="bottom"/>
          </w:tcPr>
          <w:p w:rsidR="00C90861" w:rsidRDefault="00C9086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D454A"/>
                <w:sz w:val="27"/>
                <w:szCs w:val="27"/>
              </w:rPr>
              <w:t>WELCOME TO THE NORTH</w:t>
            </w: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28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vAlign w:val="bottom"/>
          </w:tcPr>
          <w:p w:rsidR="00C90861" w:rsidRDefault="00C9086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93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83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5"/>
                <w:szCs w:val="15"/>
              </w:rPr>
            </w:pPr>
          </w:p>
        </w:tc>
        <w:tc>
          <w:tcPr>
            <w:tcW w:w="5600" w:type="dxa"/>
            <w:vMerge w:val="restart"/>
            <w:vAlign w:val="bottom"/>
          </w:tcPr>
          <w:p w:rsidR="00C90861" w:rsidRDefault="00C90861" w:rsidP="00C9086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БОЛОНЬЯ - БОЛОНЬЯ</w:t>
            </w:r>
          </w:p>
        </w:tc>
        <w:tc>
          <w:tcPr>
            <w:tcW w:w="20" w:type="dxa"/>
            <w:vMerge w:val="restart"/>
            <w:vAlign w:val="bottom"/>
          </w:tcPr>
          <w:p w:rsidR="00C90861" w:rsidRDefault="00C9086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78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5600" w:type="dxa"/>
            <w:vMerge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99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41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3"/>
                <w:szCs w:val="3"/>
              </w:rPr>
            </w:pPr>
          </w:p>
        </w:tc>
        <w:tc>
          <w:tcPr>
            <w:tcW w:w="5600" w:type="dxa"/>
            <w:vAlign w:val="bottom"/>
          </w:tcPr>
          <w:p w:rsidR="00C90861" w:rsidRDefault="00C9086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203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gridSpan w:val="2"/>
            <w:vMerge w:val="restart"/>
            <w:vAlign w:val="bottom"/>
          </w:tcPr>
          <w:p w:rsidR="00C90861" w:rsidRDefault="00C9086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7 ночей/ 8 дней</w:t>
            </w: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78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gridSpan w:val="2"/>
            <w:vMerge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99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41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gridSpan w:val="2"/>
            <w:vMerge w:val="restart"/>
            <w:vAlign w:val="bottom"/>
          </w:tcPr>
          <w:p w:rsidR="00C90861" w:rsidRDefault="00C9086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Римини-Мурано-Венеция-Верона-Сирмионе-Озеро Гарда-Милан-</w:t>
            </w: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94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2"/>
            <w:vMerge/>
            <w:vAlign w:val="bottom"/>
          </w:tcPr>
          <w:p w:rsidR="00C90861" w:rsidRDefault="00C9086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222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2"/>
            <w:vAlign w:val="bottom"/>
          </w:tcPr>
          <w:p w:rsidR="00C90861" w:rsidRDefault="00C9086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Лугано-Генуя-Ницца-Монтекарло-Флоренция-Сан Марино</w:t>
            </w: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228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2"/>
            <w:vMerge w:val="restart"/>
            <w:vAlign w:val="bottom"/>
          </w:tcPr>
          <w:p w:rsidR="00C90861" w:rsidRDefault="00C9086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5 дней HB &amp; 2 дня BB (Милан)</w:t>
            </w: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78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gridSpan w:val="2"/>
            <w:vMerge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40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Align w:val="bottom"/>
          </w:tcPr>
          <w:p w:rsidR="00C90861" w:rsidRDefault="00C9086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87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2"/>
            <w:vMerge w:val="restart"/>
            <w:vAlign w:val="bottom"/>
          </w:tcPr>
          <w:p w:rsidR="00C90861" w:rsidRDefault="00C9086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Римини (1+1), Венето (1), Милан (2), Генуя (2)</w:t>
            </w: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14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9"/>
                <w:szCs w:val="9"/>
              </w:rPr>
            </w:pPr>
          </w:p>
        </w:tc>
        <w:tc>
          <w:tcPr>
            <w:tcW w:w="5620" w:type="dxa"/>
            <w:gridSpan w:val="2"/>
            <w:vMerge/>
            <w:vAlign w:val="bottom"/>
          </w:tcPr>
          <w:p w:rsidR="00C90861" w:rsidRDefault="00C9086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20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Align w:val="bottom"/>
          </w:tcPr>
          <w:p w:rsidR="00C90861" w:rsidRDefault="00C9086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C90861" w:rsidTr="00C90861">
        <w:trPr>
          <w:gridAfter w:val="6"/>
          <w:wAfter w:w="4340" w:type="dxa"/>
          <w:trHeight w:val="180"/>
        </w:trPr>
        <w:tc>
          <w:tcPr>
            <w:tcW w:w="600" w:type="dxa"/>
            <w:vAlign w:val="bottom"/>
          </w:tcPr>
          <w:p w:rsidR="00C90861" w:rsidRDefault="00C90861">
            <w:pPr>
              <w:rPr>
                <w:sz w:val="15"/>
                <w:szCs w:val="15"/>
              </w:rPr>
            </w:pPr>
          </w:p>
        </w:tc>
        <w:tc>
          <w:tcPr>
            <w:tcW w:w="5600" w:type="dxa"/>
            <w:vAlign w:val="bottom"/>
          </w:tcPr>
          <w:p w:rsidR="00C90861" w:rsidRDefault="00C9086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90861" w:rsidRDefault="00C9086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90861" w:rsidRDefault="00C90861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40"/>
        </w:trPr>
        <w:tc>
          <w:tcPr>
            <w:tcW w:w="600" w:type="dxa"/>
            <w:tcBorders>
              <w:bottom w:val="single" w:sz="8" w:space="0" w:color="BED631"/>
            </w:tcBorders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BED631"/>
            </w:tcBorders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2D454A"/>
            </w:tcBorders>
            <w:shd w:val="clear" w:color="auto" w:fill="2D454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2D454A"/>
            </w:tcBorders>
            <w:shd w:val="clear" w:color="auto" w:fill="2D454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2D454A"/>
            </w:tcBorders>
            <w:shd w:val="clear" w:color="auto" w:fill="2D454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D454A"/>
            </w:tcBorders>
            <w:shd w:val="clear" w:color="auto" w:fill="2D454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02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01"/>
        </w:trPr>
        <w:tc>
          <w:tcPr>
            <w:tcW w:w="600" w:type="dxa"/>
            <w:vAlign w:val="bottom"/>
          </w:tcPr>
          <w:p w:rsidR="00E746E0" w:rsidRDefault="00B4675E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1 день</w:t>
            </w:r>
          </w:p>
        </w:tc>
        <w:tc>
          <w:tcPr>
            <w:tcW w:w="5620" w:type="dxa"/>
            <w:gridSpan w:val="2"/>
            <w:vAlign w:val="bottom"/>
          </w:tcPr>
          <w:p w:rsidR="00E746E0" w:rsidRDefault="00B4675E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BED631"/>
                <w:sz w:val="17"/>
                <w:szCs w:val="17"/>
              </w:rPr>
              <w:t>Суббота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B4675E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D454A"/>
                <w:sz w:val="15"/>
                <w:szCs w:val="15"/>
              </w:rPr>
              <w:t>В стоимость включено:</w:t>
            </w:r>
          </w:p>
        </w:tc>
        <w:tc>
          <w:tcPr>
            <w:tcW w:w="360" w:type="dxa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80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C9086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Прилет в аэропорт Болоньи</w:t>
            </w:r>
            <w:r w:rsidR="00B4675E">
              <w:rPr>
                <w:rFonts w:ascii="Calibri" w:eastAsia="Calibri" w:hAnsi="Calibri" w:cs="Calibri"/>
                <w:sz w:val="15"/>
                <w:szCs w:val="15"/>
              </w:rPr>
              <w:t>. Встреча с русскоговорящим представителем с табличкой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746E0" w:rsidRDefault="00B4675E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Автобус по всему маршруту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18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6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Русскоговорящий сопровождающий на весь период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03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«T.U.O». Трансфер и размещение в отеле в районе Римини или Ровиго. Ужин. Ночь в отеле.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gridSpan w:val="6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03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Проживание в отелях 3*** или 4****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18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42"/>
        </w:trPr>
        <w:tc>
          <w:tcPr>
            <w:tcW w:w="600" w:type="dxa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2 день</w:t>
            </w:r>
          </w:p>
        </w:tc>
        <w:tc>
          <w:tcPr>
            <w:tcW w:w="5620" w:type="dxa"/>
            <w:gridSpan w:val="2"/>
            <w:vAlign w:val="bottom"/>
          </w:tcPr>
          <w:p w:rsidR="00E746E0" w:rsidRDefault="00B467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BED631"/>
                <w:sz w:val="17"/>
                <w:szCs w:val="17"/>
              </w:rPr>
              <w:t>Воскресенье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Лицензированные русскоговорящие гиды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00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Обзорная экскурсия по Венеции 1,5 часа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54"/>
        </w:trPr>
        <w:tc>
          <w:tcPr>
            <w:tcW w:w="6220" w:type="dxa"/>
            <w:gridSpan w:val="3"/>
            <w:vAlign w:val="bottom"/>
          </w:tcPr>
          <w:p w:rsidR="00E746E0" w:rsidRDefault="00B4675E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Завтрак в отеле. Экскурсия на целый день в Венецию - уникальный город, построенный на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Обзорная экскурсия по Флоренции - 2 часа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67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39"/>
        </w:trPr>
        <w:tc>
          <w:tcPr>
            <w:tcW w:w="6220" w:type="dxa"/>
            <w:gridSpan w:val="3"/>
            <w:vAlign w:val="bottom"/>
          </w:tcPr>
          <w:p w:rsidR="00E746E0" w:rsidRDefault="00B4675E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воде, знаменит своими старинными дворцами, каналами и конечно же карнавалом.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gridSpan w:val="6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Посещение Мурано, Вероны, Сирмионе (озеро Гарда)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82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Прибытие в Венецию. Посещение острова Мурано и характерной мастерской муранского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4340" w:type="dxa"/>
            <w:gridSpan w:val="6"/>
            <w:vMerge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25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Прогулка по Милану с сопровождающим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96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стекла. Обзорная экскурсия по центру Венеции с русскоговорящим гидом. По окончании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10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Прогулка по Генуи с сопровождающим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03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экскурсии свободное время в городе или экскурсии за дополнительную плату: Дворец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03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Посещение Сан Марино с сопровождающим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25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Дожей, прогулка по Лагуне с русскоговорящим гидом или катание на гондолах.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82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39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Возвращение в отель в регионе Венето. Ужин. Ночь в отеле.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746E0" w:rsidRDefault="00B4675E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Дегустация вина и типичных продуктов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41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03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B4675E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D454A"/>
                <w:sz w:val="15"/>
                <w:szCs w:val="15"/>
              </w:rPr>
              <w:t>Оплачивается дополнительно:</w:t>
            </w:r>
          </w:p>
        </w:tc>
        <w:tc>
          <w:tcPr>
            <w:tcW w:w="360" w:type="dxa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BED631"/>
            </w:tcBorders>
            <w:shd w:val="clear" w:color="auto" w:fill="BED631"/>
            <w:vAlign w:val="bottom"/>
          </w:tcPr>
          <w:p w:rsidR="00E746E0" w:rsidRDefault="00B467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D454A"/>
                <w:sz w:val="15"/>
                <w:szCs w:val="15"/>
              </w:rPr>
              <w:t>€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98"/>
        </w:trPr>
        <w:tc>
          <w:tcPr>
            <w:tcW w:w="600" w:type="dxa"/>
            <w:vAlign w:val="bottom"/>
          </w:tcPr>
          <w:p w:rsidR="00E746E0" w:rsidRDefault="00B4675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3 день</w:t>
            </w:r>
          </w:p>
        </w:tc>
        <w:tc>
          <w:tcPr>
            <w:tcW w:w="5620" w:type="dxa"/>
            <w:gridSpan w:val="2"/>
            <w:vAlign w:val="bottom"/>
          </w:tcPr>
          <w:p w:rsidR="00E746E0" w:rsidRDefault="00B4675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BED631"/>
                <w:sz w:val="17"/>
                <w:szCs w:val="17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746E0" w:rsidRDefault="00B4675E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Входные билеты в музеи и соборы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746E0" w:rsidRDefault="00B4675E">
            <w:pPr>
              <w:spacing w:line="151" w:lineRule="exact"/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6"/>
                <w:sz w:val="15"/>
                <w:szCs w:val="15"/>
              </w:rPr>
              <w:t>-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93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Проезд по «Каналу Джудекка» туда/обратно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746E0" w:rsidRDefault="00B4675E">
            <w:pPr>
              <w:spacing w:line="174" w:lineRule="exact"/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20,00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39"/>
        </w:trPr>
        <w:tc>
          <w:tcPr>
            <w:tcW w:w="6220" w:type="dxa"/>
            <w:gridSpan w:val="3"/>
            <w:vAlign w:val="bottom"/>
          </w:tcPr>
          <w:p w:rsidR="00E746E0" w:rsidRDefault="00B4675E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Завтрак в отеле. Переезд в Верону - город «Ромео и Джульетты». Прогулка по повороту с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746E0" w:rsidRDefault="00B4675E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35,00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62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746E0" w:rsidRDefault="00E746E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44"/>
        </w:trPr>
        <w:tc>
          <w:tcPr>
            <w:tcW w:w="6220" w:type="dxa"/>
            <w:gridSpan w:val="3"/>
            <w:vAlign w:val="bottom"/>
          </w:tcPr>
          <w:p w:rsidR="00E746E0" w:rsidRDefault="00B4675E">
            <w:pPr>
              <w:spacing w:line="14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русскоговорящим ассистентом. Свободное время. Дегустация вина и типичных продуктов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gridSpan w:val="4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Проезд по «Каналу Джудекка»&amp;«Гранд Каналу»</w:t>
            </w: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96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региона Венето. Переезд на озер Гарда в город Сирмионе, прогулка с ассистентом.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gridSpan w:val="4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10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Экскурсия во Дворец Дожей (билеты не вкл.)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746E0" w:rsidRDefault="00B4675E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14,00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10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Трансфер в Милан - экономический центр Италии. Размещение в отеле. Ночь в отеле.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96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Прогулка на катере по Лагуне в Венеции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746E0" w:rsidRDefault="00B4675E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25,00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25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49"/>
        </w:trPr>
        <w:tc>
          <w:tcPr>
            <w:tcW w:w="600" w:type="dxa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4 день</w:t>
            </w:r>
          </w:p>
        </w:tc>
        <w:tc>
          <w:tcPr>
            <w:tcW w:w="5620" w:type="dxa"/>
            <w:gridSpan w:val="2"/>
            <w:vAlign w:val="bottom"/>
          </w:tcPr>
          <w:p w:rsidR="00E746E0" w:rsidRDefault="00B467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BED631"/>
                <w:sz w:val="17"/>
                <w:szCs w:val="17"/>
              </w:rPr>
              <w:t>Вторник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Катание на гондоле</w:t>
            </w: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746E0" w:rsidRDefault="00B4675E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20,00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93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Галерея Уффици/ Дворец Питти (вкл. билет)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746E0" w:rsidRDefault="00B4675E">
            <w:pPr>
              <w:spacing w:line="174" w:lineRule="exact"/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30,00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39"/>
        </w:trPr>
        <w:tc>
          <w:tcPr>
            <w:tcW w:w="6220" w:type="dxa"/>
            <w:gridSpan w:val="3"/>
            <w:vAlign w:val="bottom"/>
          </w:tcPr>
          <w:p w:rsidR="00E746E0" w:rsidRDefault="00B4675E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Завтрак в отеле. Свободный день в городе или для желающих за дополнительную плату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Экскурсия в Лугано (целый день)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746E0" w:rsidRDefault="00B4675E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70,00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82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предлагается экскурсия на целый день в Швейцарию (Посещение Лугано с русскоговорящим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746E0" w:rsidRDefault="00E746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25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4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Экскурсия в Ниццу и Монтекарло (целый день)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E746E0" w:rsidRDefault="00B4675E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75,00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96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ассистентом. Посещение шоколадной фабрики Alprose и дегустация знаменитого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gridSpan w:val="4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10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Наушники на весь период пребывания</w:t>
            </w: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746E0" w:rsidRDefault="00B4675E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15,00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10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швейцарского шоколада). Возвращение в Милан. Ночь в отеле.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746E0" w:rsidRDefault="00E746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96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Напитки и чаевые</w:t>
            </w: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746E0" w:rsidRDefault="00B4675E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6"/>
                <w:sz w:val="15"/>
                <w:szCs w:val="15"/>
              </w:rPr>
              <w:t>-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25"/>
        </w:trPr>
        <w:tc>
          <w:tcPr>
            <w:tcW w:w="60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49"/>
        </w:trPr>
        <w:tc>
          <w:tcPr>
            <w:tcW w:w="600" w:type="dxa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5 день</w:t>
            </w:r>
          </w:p>
        </w:tc>
        <w:tc>
          <w:tcPr>
            <w:tcW w:w="5620" w:type="dxa"/>
            <w:gridSpan w:val="2"/>
            <w:vAlign w:val="bottom"/>
          </w:tcPr>
          <w:p w:rsidR="00E746E0" w:rsidRDefault="00B467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BED631"/>
                <w:sz w:val="17"/>
                <w:szCs w:val="17"/>
              </w:rPr>
              <w:t>Среда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746E0" w:rsidRDefault="00B4675E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6"/>
                <w:sz w:val="15"/>
                <w:szCs w:val="15"/>
              </w:rPr>
              <w:t>-</w:t>
            </w: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93"/>
        </w:trPr>
        <w:tc>
          <w:tcPr>
            <w:tcW w:w="6220" w:type="dxa"/>
            <w:gridSpan w:val="3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Завтрак в отеле. Переезд в Геную - на родину Христофора Колумба, прогулка по городу с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Городской налог на проживание (оплата на месте)</w:t>
            </w: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25"/>
        </w:trPr>
        <w:tc>
          <w:tcPr>
            <w:tcW w:w="6220" w:type="dxa"/>
            <w:gridSpan w:val="3"/>
            <w:vMerge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206"/>
        </w:trPr>
        <w:tc>
          <w:tcPr>
            <w:tcW w:w="6220" w:type="dxa"/>
            <w:gridSpan w:val="3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русскоговорящим ассистентом. Размещение в отеле в районе Генуи. Ужин. Ночь в отеле.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58"/>
        </w:trPr>
        <w:tc>
          <w:tcPr>
            <w:tcW w:w="600" w:type="dxa"/>
            <w:vMerge w:val="restart"/>
            <w:vAlign w:val="bottom"/>
          </w:tcPr>
          <w:p w:rsidR="00E746E0" w:rsidRDefault="00B467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958"/>
                <w:sz w:val="17"/>
                <w:szCs w:val="17"/>
              </w:rPr>
              <w:t>6 день</w:t>
            </w:r>
          </w:p>
        </w:tc>
        <w:tc>
          <w:tcPr>
            <w:tcW w:w="5620" w:type="dxa"/>
            <w:gridSpan w:val="2"/>
            <w:vMerge w:val="restart"/>
            <w:vAlign w:val="bottom"/>
          </w:tcPr>
          <w:p w:rsidR="00E746E0" w:rsidRDefault="00B467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BED631"/>
                <w:sz w:val="17"/>
                <w:szCs w:val="17"/>
              </w:rPr>
              <w:t>Четверг</w:t>
            </w: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BED731"/>
            </w:tcBorders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BED731"/>
            </w:tcBorders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BED731"/>
            </w:tcBorders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BED731"/>
            </w:tcBorders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BED731"/>
            </w:tcBorders>
            <w:vAlign w:val="bottom"/>
          </w:tcPr>
          <w:p w:rsidR="00E746E0" w:rsidRDefault="00E746E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  <w:tr w:rsidR="00E746E0" w:rsidTr="00C90861">
        <w:trPr>
          <w:trHeight w:val="188"/>
        </w:trPr>
        <w:tc>
          <w:tcPr>
            <w:tcW w:w="600" w:type="dxa"/>
            <w:vMerge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2"/>
            <w:vMerge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E746E0" w:rsidRDefault="00E746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746E0" w:rsidRDefault="00E746E0">
            <w:pPr>
              <w:rPr>
                <w:sz w:val="1"/>
                <w:szCs w:val="1"/>
              </w:rPr>
            </w:pPr>
          </w:p>
        </w:tc>
      </w:tr>
    </w:tbl>
    <w:p w:rsidR="00E746E0" w:rsidRDefault="00154D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25pt;margin-top:-186.95pt;width:534.1pt;height:33.2pt;z-index:-251659776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rect id="Shape 4" o:spid="_x0000_s1029" style="position:absolute;margin-left:.2pt;margin-top:-153.9pt;width:497.9pt;height:11.2pt;z-index:-251658752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rect id="Shape 5" o:spid="_x0000_s1030" style="position:absolute;margin-left:.25pt;margin-top:-142.8pt;width:534.1pt;height:110.5pt;z-index:-251657728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rect id="Shape 6" o:spid="_x0000_s1031" style="position:absolute;margin-left:.25pt;margin-top:-32.4pt;width:316.65pt;height:22.2pt;z-index:-251656704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rect id="Shape 7" o:spid="_x0000_s1032" style="position:absolute;margin-left:.25pt;margin-top:-10.35pt;width:534.1pt;height:167.15pt;z-index:-251655680;visibility:visible;mso-wrap-distance-left:0;mso-wrap-distance-right:0;mso-position-horizontal-relative:text;mso-position-vertical-relative:text" o:allowincell="f" stroked="f"/>
        </w:pict>
      </w:r>
      <w:r w:rsidR="00B4675E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-4736465</wp:posOffset>
            </wp:positionV>
            <wp:extent cx="262255" cy="176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6E0" w:rsidRDefault="00E746E0">
      <w:pPr>
        <w:spacing w:line="190" w:lineRule="exact"/>
        <w:rPr>
          <w:sz w:val="24"/>
          <w:szCs w:val="24"/>
        </w:rPr>
      </w:pPr>
    </w:p>
    <w:p w:rsidR="00E746E0" w:rsidRDefault="00B4675E">
      <w:pPr>
        <w:spacing w:line="250" w:lineRule="auto"/>
        <w:ind w:left="20" w:right="12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Завтрак в отеле. Свободный день или для желающих за дополнительную плату предлагается экскурсия на целый день Монако &amp; Ницца ( Переезд в Монте-Карло. Осмотр города с его старинными улочками, возможно посещение одного из самых старинных казино мира. Свободное время. Переезд на фабрику пофюмерии Фрагонар, где вас познакомят с историей создания духов. Переезд в Ниццу. Панорамная экскурсия на автобусе по городу: Русская церковь Николя Чудотворца, променад Дез Англе, площадь Массена и многое другое. Посещение исторического центра Ниццы). Возвращение в отель. Ужин. Ночь в отеле.</w:t>
      </w:r>
    </w:p>
    <w:p w:rsidR="00E746E0" w:rsidRDefault="00E746E0">
      <w:pPr>
        <w:spacing w:line="159" w:lineRule="exact"/>
        <w:rPr>
          <w:sz w:val="24"/>
          <w:szCs w:val="24"/>
        </w:rPr>
      </w:pPr>
    </w:p>
    <w:p w:rsidR="00E746E0" w:rsidRDefault="00B4675E">
      <w:pPr>
        <w:tabs>
          <w:tab w:val="left" w:pos="6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4958"/>
          <w:sz w:val="17"/>
          <w:szCs w:val="17"/>
        </w:rPr>
        <w:t>7 день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BED631"/>
          <w:sz w:val="17"/>
          <w:szCs w:val="17"/>
        </w:rPr>
        <w:t>Пятница</w:t>
      </w:r>
    </w:p>
    <w:p w:rsidR="00E746E0" w:rsidRDefault="00E746E0">
      <w:pPr>
        <w:spacing w:line="78" w:lineRule="exact"/>
        <w:rPr>
          <w:sz w:val="24"/>
          <w:szCs w:val="24"/>
        </w:rPr>
      </w:pPr>
    </w:p>
    <w:p w:rsidR="00E746E0" w:rsidRDefault="00B4675E">
      <w:pPr>
        <w:spacing w:line="239" w:lineRule="auto"/>
        <w:ind w:left="20" w:right="3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Завтрак в отеле. Переезд во Флоренцию - город Эпохи Возрождения. Обзорная экскурсия по городу с русскоговорящим гидом. Свободное время или для желающих за дополнительную плату предлагаются экскурсии в галерею Уффицы или Дворец Питти. Переезд и размещение в районе Римини. Ужин. Ночь в отеле.</w:t>
      </w:r>
    </w:p>
    <w:p w:rsidR="00E746E0" w:rsidRDefault="00E746E0">
      <w:pPr>
        <w:spacing w:line="44" w:lineRule="exact"/>
        <w:rPr>
          <w:sz w:val="24"/>
          <w:szCs w:val="24"/>
        </w:rPr>
      </w:pPr>
    </w:p>
    <w:p w:rsidR="00E746E0" w:rsidRDefault="00B4675E">
      <w:pPr>
        <w:tabs>
          <w:tab w:val="left" w:pos="6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4958"/>
          <w:sz w:val="17"/>
          <w:szCs w:val="17"/>
        </w:rPr>
        <w:t>8 день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BED631"/>
          <w:sz w:val="17"/>
          <w:szCs w:val="17"/>
        </w:rPr>
        <w:t>Суббота</w:t>
      </w:r>
    </w:p>
    <w:p w:rsidR="00E746E0" w:rsidRDefault="00E746E0">
      <w:pPr>
        <w:spacing w:line="71" w:lineRule="exact"/>
        <w:rPr>
          <w:sz w:val="24"/>
          <w:szCs w:val="24"/>
        </w:rPr>
      </w:pPr>
    </w:p>
    <w:p w:rsidR="00E746E0" w:rsidRDefault="00B4675E">
      <w:pPr>
        <w:spacing w:line="224" w:lineRule="auto"/>
        <w:ind w:left="20" w:right="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Завтрак в отеле. Посещение республики Сан-Марино с русскоговорящим ассистентом (поездка гарантирована в первый или последний день, только для туристов прилетающих до 14:00 и вылетающих не ранее 16:00). Трансфер в аэропорт. Вылет.</w:t>
      </w:r>
    </w:p>
    <w:p w:rsidR="00E746E0" w:rsidRDefault="00154D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.2pt;margin-top:24.5pt;width:534.15pt;height:10.55pt;z-index:-251654656;visibility:visible;mso-wrap-distance-left:0;mso-wrap-distance-right:0" o:allowincell="f" fillcolor="#2d454a" stroked="f"/>
        </w:pict>
      </w: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48" w:lineRule="exact"/>
        <w:rPr>
          <w:sz w:val="24"/>
          <w:szCs w:val="24"/>
        </w:rPr>
      </w:pPr>
    </w:p>
    <w:p w:rsidR="00E746E0" w:rsidRDefault="00B467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По техническим причинам маршрут и порядок экскурсий могут быть изменены</w:t>
      </w:r>
    </w:p>
    <w:p w:rsidR="00E746E0" w:rsidRDefault="00E746E0">
      <w:pPr>
        <w:sectPr w:rsidR="00E746E0">
          <w:headerReference w:type="default" r:id="rId8"/>
          <w:pgSz w:w="11900" w:h="16981"/>
          <w:pgMar w:top="1440" w:right="620" w:bottom="0" w:left="600" w:header="0" w:footer="0" w:gutter="0"/>
          <w:cols w:space="720" w:equalWidth="0">
            <w:col w:w="10680"/>
          </w:cols>
        </w:sectPr>
      </w:pP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00" w:lineRule="exact"/>
        <w:rPr>
          <w:sz w:val="24"/>
          <w:szCs w:val="24"/>
        </w:rPr>
      </w:pPr>
    </w:p>
    <w:p w:rsidR="00E746E0" w:rsidRDefault="00E746E0">
      <w:pPr>
        <w:spacing w:line="218" w:lineRule="exact"/>
        <w:rPr>
          <w:sz w:val="24"/>
          <w:szCs w:val="24"/>
        </w:rPr>
      </w:pPr>
    </w:p>
    <w:p w:rsidR="00E746E0" w:rsidRDefault="00E746E0">
      <w:pPr>
        <w:jc w:val="center"/>
        <w:rPr>
          <w:sz w:val="20"/>
          <w:szCs w:val="20"/>
        </w:rPr>
      </w:pPr>
    </w:p>
    <w:sectPr w:rsidR="00E746E0" w:rsidSect="00E746E0">
      <w:headerReference w:type="default" r:id="rId9"/>
      <w:type w:val="continuous"/>
      <w:pgSz w:w="11900" w:h="16981"/>
      <w:pgMar w:top="1440" w:right="620" w:bottom="0" w:left="600" w:header="0" w:footer="0" w:gutter="0"/>
      <w:cols w:space="720" w:equalWidth="0">
        <w:col w:w="106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38" w:rsidRDefault="00E63138" w:rsidP="00C90861">
      <w:r>
        <w:separator/>
      </w:r>
    </w:p>
  </w:endnote>
  <w:endnote w:type="continuationSeparator" w:id="1">
    <w:p w:rsidR="00E63138" w:rsidRDefault="00E63138" w:rsidP="00C9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38" w:rsidRDefault="00E63138" w:rsidP="00C90861">
      <w:r>
        <w:separator/>
      </w:r>
    </w:p>
  </w:footnote>
  <w:footnote w:type="continuationSeparator" w:id="1">
    <w:p w:rsidR="00E63138" w:rsidRDefault="00E63138" w:rsidP="00C9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6A" w:rsidRDefault="00783A6A">
    <w:pPr>
      <w:pStyle w:val="a4"/>
    </w:pPr>
  </w:p>
  <w:p w:rsidR="00783A6A" w:rsidRDefault="00783A6A">
    <w:pPr>
      <w:pStyle w:val="a4"/>
    </w:pPr>
  </w:p>
  <w:p w:rsidR="00C90861" w:rsidRDefault="00C90861">
    <w:pPr>
      <w:pStyle w:val="a4"/>
    </w:pPr>
    <w:r>
      <w:rPr>
        <w:rFonts w:ascii="Garamond" w:hAnsi="Garamond"/>
        <w:b/>
        <w:i/>
        <w:noProof/>
        <w:color w:val="FF0000"/>
        <w:sz w:val="52"/>
        <w:szCs w:val="52"/>
      </w:rPr>
      <w:drawing>
        <wp:inline distT="0" distB="0" distL="0" distR="0">
          <wp:extent cx="1943100" cy="676275"/>
          <wp:effectExtent l="19050" t="0" r="0" b="0"/>
          <wp:docPr id="6" name="Рисунок 3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61" w:rsidRDefault="00C908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46E0"/>
    <w:rsid w:val="00154DF0"/>
    <w:rsid w:val="006D5316"/>
    <w:rsid w:val="00727F38"/>
    <w:rsid w:val="00783A6A"/>
    <w:rsid w:val="007B6083"/>
    <w:rsid w:val="00B4675E"/>
    <w:rsid w:val="00C90861"/>
    <w:rsid w:val="00E63138"/>
    <w:rsid w:val="00E7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0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861"/>
  </w:style>
  <w:style w:type="paragraph" w:styleId="a6">
    <w:name w:val="footer"/>
    <w:basedOn w:val="a"/>
    <w:link w:val="a7"/>
    <w:uiPriority w:val="99"/>
    <w:semiHidden/>
    <w:unhideWhenUsed/>
    <w:rsid w:val="00C90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861"/>
  </w:style>
  <w:style w:type="paragraph" w:styleId="a8">
    <w:name w:val="Balloon Text"/>
    <w:basedOn w:val="a"/>
    <w:link w:val="a9"/>
    <w:uiPriority w:val="99"/>
    <w:semiHidden/>
    <w:unhideWhenUsed/>
    <w:rsid w:val="00C90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m3-110</cp:lastModifiedBy>
  <cp:revision>2</cp:revision>
  <dcterms:created xsi:type="dcterms:W3CDTF">2018-04-13T11:07:00Z</dcterms:created>
  <dcterms:modified xsi:type="dcterms:W3CDTF">2018-04-13T11:07:00Z</dcterms:modified>
</cp:coreProperties>
</file>