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05" w:rsidRDefault="004B7246">
      <w:pPr>
        <w:rPr>
          <w:lang w:val="ru-RU"/>
        </w:rPr>
      </w:pPr>
      <w:r>
        <w:rPr>
          <w:i/>
          <w:noProof/>
          <w:sz w:val="22"/>
          <w:szCs w:val="28"/>
          <w:lang w:val="ru-RU" w:eastAsia="ru-RU"/>
        </w:rPr>
        <w:drawing>
          <wp:inline distT="0" distB="0" distL="0" distR="0">
            <wp:extent cx="1939925" cy="675640"/>
            <wp:effectExtent l="19050" t="0" r="3175" b="0"/>
            <wp:docPr id="1" name="Рисунок 2" descr="EVROPO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VROPORT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05" w:rsidRDefault="00621205">
      <w:pPr>
        <w:rPr>
          <w:lang w:val="ru-RU"/>
        </w:rPr>
      </w:pPr>
    </w:p>
    <w:p w:rsidR="009500EE" w:rsidRPr="004B7246" w:rsidRDefault="007F64B8">
      <w:pPr>
        <w:rPr>
          <w:rFonts w:asciiTheme="minorHAnsi" w:hAnsiTheme="minorHAnsi"/>
          <w:b/>
          <w:color w:val="002060"/>
          <w:sz w:val="56"/>
          <w:szCs w:val="36"/>
          <w:lang w:val="ru-RU" w:eastAsia="ru-RU"/>
        </w:rPr>
      </w:pPr>
      <w:r w:rsidRPr="004B7246">
        <w:rPr>
          <w:rFonts w:asciiTheme="minorHAnsi" w:hAnsiTheme="minorHAnsi"/>
          <w:b/>
          <w:color w:val="002060"/>
          <w:sz w:val="56"/>
          <w:szCs w:val="36"/>
          <w:lang w:val="ru-RU" w:eastAsia="ru-RU"/>
        </w:rPr>
        <w:t>КЛАССИЧЕСКАЯ ИСПАНИЯ</w:t>
      </w:r>
      <w:r w:rsidR="00282225" w:rsidRPr="004B7246">
        <w:rPr>
          <w:rFonts w:asciiTheme="minorHAnsi" w:hAnsiTheme="minorHAnsi"/>
          <w:b/>
          <w:color w:val="002060"/>
          <w:sz w:val="56"/>
          <w:szCs w:val="36"/>
          <w:lang w:val="ru-RU" w:eastAsia="ru-RU"/>
        </w:rPr>
        <w:t xml:space="preserve"> </w:t>
      </w:r>
    </w:p>
    <w:p w:rsidR="009500EE" w:rsidRDefault="009500EE">
      <w:pPr>
        <w:rPr>
          <w:b/>
          <w:i/>
          <w:color w:val="FF0000"/>
          <w:sz w:val="12"/>
          <w:szCs w:val="12"/>
          <w:lang w:val="ru-RU"/>
        </w:rPr>
      </w:pPr>
    </w:p>
    <w:p w:rsidR="004B7246" w:rsidRPr="00A72C0A" w:rsidRDefault="004B7246" w:rsidP="004B7246">
      <w:pPr>
        <w:rPr>
          <w:rFonts w:asciiTheme="minorHAnsi" w:hAnsiTheme="minorHAnsi" w:cs="Arial"/>
          <w:b/>
          <w:color w:val="C00000"/>
          <w:sz w:val="22"/>
          <w:szCs w:val="22"/>
          <w:lang w:val="ru-RU"/>
        </w:rPr>
      </w:pPr>
      <w:r w:rsidRPr="00A72C0A">
        <w:rPr>
          <w:rFonts w:asciiTheme="minorHAnsi" w:hAnsiTheme="minorHAnsi" w:cs="Arial"/>
          <w:b/>
          <w:color w:val="C00000"/>
          <w:sz w:val="22"/>
          <w:szCs w:val="22"/>
          <w:lang w:val="ru-RU"/>
        </w:rPr>
        <w:t xml:space="preserve">Заезды: круглый год </w:t>
      </w:r>
      <w:r>
        <w:rPr>
          <w:rFonts w:asciiTheme="minorHAnsi" w:hAnsiTheme="minorHAnsi" w:cs="Arial"/>
          <w:b/>
          <w:color w:val="C00000"/>
          <w:sz w:val="22"/>
          <w:szCs w:val="22"/>
        </w:rPr>
        <w:t>по субботам</w:t>
      </w:r>
      <w:r w:rsidRPr="00A72C0A">
        <w:rPr>
          <w:rFonts w:asciiTheme="minorHAnsi" w:hAnsiTheme="minorHAnsi" w:cs="Arial"/>
          <w:b/>
          <w:color w:val="C00000"/>
          <w:sz w:val="22"/>
          <w:szCs w:val="22"/>
          <w:lang w:val="ru-RU"/>
        </w:rPr>
        <w:t xml:space="preserve"> </w:t>
      </w:r>
    </w:p>
    <w:p w:rsidR="004B7246" w:rsidRDefault="004B7246" w:rsidP="004B7246">
      <w:pPr>
        <w:rPr>
          <w:rFonts w:asciiTheme="minorHAnsi" w:hAnsiTheme="minorHAnsi" w:cs="Arial"/>
          <w:b/>
          <w:color w:val="C00000"/>
          <w:sz w:val="22"/>
          <w:szCs w:val="22"/>
          <w:lang w:val="ru-RU"/>
        </w:rPr>
      </w:pPr>
      <w:r w:rsidRPr="00A72C0A">
        <w:rPr>
          <w:rFonts w:asciiTheme="minorHAnsi" w:hAnsiTheme="minorHAnsi" w:cs="Arial"/>
          <w:b/>
          <w:color w:val="C00000"/>
          <w:sz w:val="22"/>
          <w:szCs w:val="22"/>
          <w:lang w:val="ru-RU"/>
        </w:rPr>
        <w:t>Минимум – 2 человека</w:t>
      </w:r>
    </w:p>
    <w:p w:rsidR="004B7246" w:rsidRDefault="004B7246" w:rsidP="004B7246">
      <w:pPr>
        <w:rPr>
          <w:b/>
          <w:i/>
          <w:color w:val="FF0000"/>
          <w:sz w:val="12"/>
          <w:szCs w:val="12"/>
          <w:lang w:val="ru-RU"/>
        </w:rPr>
      </w:pPr>
      <w:r>
        <w:rPr>
          <w:rFonts w:ascii="Arial" w:hAnsi="Arial" w:cs="Arial"/>
        </w:rPr>
        <w:t xml:space="preserve">Барселона – Сарагоса - Мадрид –Толедо- Кордова – Севилья - Гранада - Аликанте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Валенсия</w:t>
      </w:r>
    </w:p>
    <w:p w:rsidR="004B7246" w:rsidRDefault="004B7246" w:rsidP="004B7246">
      <w:pPr>
        <w:rPr>
          <w:b/>
          <w:i/>
          <w:color w:val="FF0000"/>
          <w:sz w:val="12"/>
          <w:szCs w:val="12"/>
          <w:lang w:val="ru-RU"/>
        </w:rPr>
      </w:pPr>
    </w:p>
    <w:p w:rsidR="004B7246" w:rsidRDefault="004B7246" w:rsidP="004B7246">
      <w:pPr>
        <w:rPr>
          <w:b/>
          <w:i/>
          <w:color w:val="FF0000"/>
          <w:sz w:val="12"/>
          <w:szCs w:val="12"/>
          <w:lang w:val="ru-RU"/>
        </w:rPr>
      </w:pPr>
    </w:p>
    <w:p w:rsidR="004B7246" w:rsidRDefault="004B7246" w:rsidP="004B7246">
      <w:pPr>
        <w:rPr>
          <w:b/>
          <w:i/>
          <w:color w:val="FF0000"/>
          <w:sz w:val="12"/>
          <w:szCs w:val="12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784600" cy="1701800"/>
            <wp:effectExtent l="19050" t="0" r="6350" b="0"/>
            <wp:docPr id="2" name="Рисунок 2" descr="Картинки по запросу исп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испа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7246"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830830" cy="1701800"/>
            <wp:effectExtent l="19050" t="0" r="7620" b="0"/>
            <wp:docPr id="11" name="Рисунок 11" descr="Картинки по запросу исп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исп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246" w:rsidRDefault="004B7246" w:rsidP="004B7246">
      <w:pPr>
        <w:rPr>
          <w:b/>
          <w:i/>
          <w:color w:val="FF0000"/>
          <w:sz w:val="12"/>
          <w:szCs w:val="12"/>
          <w:lang w:val="ru-RU"/>
        </w:rPr>
      </w:pPr>
    </w:p>
    <w:p w:rsidR="004B7246" w:rsidRDefault="004B7246" w:rsidP="004B7246">
      <w:pPr>
        <w:rPr>
          <w:b/>
          <w:i/>
          <w:color w:val="FF0000"/>
          <w:sz w:val="12"/>
          <w:szCs w:val="12"/>
          <w:lang w:val="ru-RU"/>
        </w:rPr>
      </w:pPr>
    </w:p>
    <w:p w:rsidR="004B7246" w:rsidRPr="004B7246" w:rsidRDefault="004B7246" w:rsidP="004B7246">
      <w:pPr>
        <w:rPr>
          <w:b/>
          <w:i/>
          <w:color w:val="FF0000"/>
          <w:sz w:val="12"/>
          <w:szCs w:val="12"/>
          <w:lang w:val="ru-RU"/>
        </w:rPr>
      </w:pPr>
      <w:r w:rsidRPr="00AE705D">
        <w:rPr>
          <w:rFonts w:asciiTheme="minorHAnsi" w:hAnsiTheme="minorHAnsi" w:cs="Arial"/>
          <w:b/>
          <w:bCs/>
          <w:sz w:val="28"/>
        </w:rPr>
        <w:t>Групповой тур</w:t>
      </w:r>
    </w:p>
    <w:p w:rsidR="004B7246" w:rsidRPr="00167B51" w:rsidRDefault="004B7246" w:rsidP="004B7246">
      <w:pPr>
        <w:rPr>
          <w:rFonts w:asciiTheme="minorHAnsi" w:hAnsiTheme="minorHAnsi" w:cs="Arial"/>
          <w:b/>
          <w:bCs/>
          <w:sz w:val="28"/>
          <w:lang w:val="ru-RU"/>
        </w:rPr>
      </w:pPr>
      <w:r w:rsidRPr="00AE705D">
        <w:rPr>
          <w:rFonts w:asciiTheme="minorHAnsi" w:hAnsiTheme="minorHAnsi" w:cs="Arial"/>
          <w:b/>
          <w:bCs/>
          <w:sz w:val="28"/>
        </w:rPr>
        <w:t>8 ДНЕЙ/ 7 НОЧЕЙ</w:t>
      </w:r>
      <w:r w:rsidRPr="00AE705D">
        <w:rPr>
          <w:rFonts w:asciiTheme="minorHAnsi" w:hAnsiTheme="minorHAnsi" w:cs="Arial"/>
          <w:b/>
          <w:bCs/>
          <w:sz w:val="28"/>
          <w:lang w:val="ru-RU"/>
        </w:rPr>
        <w:t>:</w:t>
      </w:r>
    </w:p>
    <w:p w:rsidR="00621205" w:rsidRDefault="00621205">
      <w:pPr>
        <w:rPr>
          <w:sz w:val="8"/>
          <w:szCs w:val="8"/>
          <w:lang w:val="ru-RU"/>
        </w:rPr>
      </w:pPr>
    </w:p>
    <w:p w:rsidR="009630CF" w:rsidRDefault="009630CF">
      <w:pPr>
        <w:rPr>
          <w:sz w:val="8"/>
          <w:szCs w:val="8"/>
          <w:lang w:val="ru-RU"/>
        </w:rPr>
      </w:pPr>
    </w:p>
    <w:p w:rsidR="009630CF" w:rsidRDefault="009630CF">
      <w:pPr>
        <w:rPr>
          <w:sz w:val="8"/>
          <w:szCs w:val="8"/>
          <w:lang w:val="ru-RU"/>
        </w:rPr>
      </w:pPr>
    </w:p>
    <w:tbl>
      <w:tblPr>
        <w:tblpPr w:leftFromText="141" w:rightFromText="141" w:vertAnchor="text"/>
        <w:tblW w:w="10170" w:type="dxa"/>
        <w:tblCellMar>
          <w:left w:w="0" w:type="dxa"/>
          <w:right w:w="0" w:type="dxa"/>
        </w:tblCellMar>
        <w:tblLook w:val="04A0"/>
      </w:tblPr>
      <w:tblGrid>
        <w:gridCol w:w="2376"/>
        <w:gridCol w:w="7794"/>
      </w:tblGrid>
      <w:tr w:rsidR="004B7246" w:rsidTr="004B7246">
        <w:trPr>
          <w:trHeight w:val="20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46" w:rsidRP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4"/>
                <w:szCs w:val="22"/>
                <w:lang w:val="ru-RU" w:eastAsia="ru-RU" w:bidi="ar-SA"/>
              </w:rPr>
            </w:pPr>
            <w:r w:rsidRPr="004B7246">
              <w:rPr>
                <w:b/>
                <w:color w:val="C00000"/>
                <w:sz w:val="24"/>
                <w:szCs w:val="22"/>
                <w:lang w:val="ru-RU" w:eastAsia="ru-RU" w:bidi="ar-SA"/>
              </w:rPr>
              <w:t>1 день</w:t>
            </w:r>
          </w:p>
          <w:p w:rsidR="004B7246" w:rsidRP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>Барселона</w:t>
            </w:r>
          </w:p>
        </w:tc>
        <w:tc>
          <w:tcPr>
            <w:tcW w:w="7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b/>
                <w:sz w:val="22"/>
                <w:szCs w:val="22"/>
                <w:lang w:val="ru-RU" w:eastAsia="ru-RU" w:bidi="ar-SA"/>
              </w:rPr>
              <w:t>Прилет в аэропорт Барселоны</w:t>
            </w:r>
            <w:r w:rsidRPr="004B7246">
              <w:rPr>
                <w:sz w:val="22"/>
                <w:szCs w:val="22"/>
                <w:lang w:val="ru-RU" w:eastAsia="ru-RU" w:bidi="ar-SA"/>
              </w:rPr>
              <w:t xml:space="preserve">.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 xml:space="preserve">Трансфер в отель. Размещение в отеле.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 xml:space="preserve">Свободное время.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 xml:space="preserve">Посещение светового шоу «Волшебные фонтаны».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 xml:space="preserve">Ужин.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>Ночлег.</w:t>
            </w:r>
          </w:p>
          <w:p w:rsidR="004B7246" w:rsidRP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4B7246" w:rsidTr="004B7246">
        <w:trPr>
          <w:trHeight w:val="20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46" w:rsidRP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4"/>
                <w:szCs w:val="22"/>
                <w:lang w:val="ru-RU" w:eastAsia="ru-RU" w:bidi="ar-SA"/>
              </w:rPr>
            </w:pPr>
            <w:r w:rsidRPr="004B7246">
              <w:rPr>
                <w:b/>
                <w:color w:val="C00000"/>
                <w:sz w:val="24"/>
                <w:szCs w:val="22"/>
                <w:lang w:val="ru-RU" w:eastAsia="ru-RU" w:bidi="ar-SA"/>
              </w:rPr>
              <w:t>2 день</w:t>
            </w:r>
          </w:p>
          <w:p w:rsidR="004B7246" w:rsidRP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>  Барселона - Сарагоса -  Мадрид</w:t>
            </w:r>
          </w:p>
        </w:tc>
        <w:tc>
          <w:tcPr>
            <w:tcW w:w="7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 xml:space="preserve">Завтрак.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b/>
                <w:sz w:val="22"/>
                <w:szCs w:val="22"/>
                <w:lang w:val="ru-RU" w:eastAsia="ru-RU" w:bidi="ar-SA"/>
              </w:rPr>
              <w:t>Обзорная экскурсия по Барселоне</w:t>
            </w:r>
            <w:r w:rsidRPr="004B7246">
              <w:rPr>
                <w:sz w:val="22"/>
                <w:szCs w:val="22"/>
                <w:lang w:val="ru-RU" w:eastAsia="ru-RU" w:bidi="ar-SA"/>
              </w:rPr>
              <w:t xml:space="preserve"> с посещением Готического квартала, Кафедрального собора, зоны Монтжуик и архитектурного модернизма Антонио Гауди.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b/>
                <w:sz w:val="22"/>
                <w:szCs w:val="22"/>
                <w:lang w:val="ru-RU" w:eastAsia="ru-RU" w:bidi="ar-SA"/>
              </w:rPr>
              <w:t>Отъезд в Мадрид.</w:t>
            </w:r>
            <w:r w:rsidRPr="004B7246">
              <w:rPr>
                <w:sz w:val="22"/>
                <w:szCs w:val="22"/>
                <w:lang w:val="ru-RU" w:eastAsia="ru-RU" w:bidi="ar-SA"/>
              </w:rPr>
              <w:t xml:space="preserve">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 xml:space="preserve">По дороге – остановка в Сарагосе. Прибытие в Мадрид.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 xml:space="preserve">Размещение в отеле.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 xml:space="preserve">Ужин.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>Ночлег.</w:t>
            </w:r>
          </w:p>
          <w:p w:rsidR="004B7246" w:rsidRP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4B7246" w:rsidTr="004B7246">
        <w:trPr>
          <w:trHeight w:val="20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46" w:rsidRP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4"/>
                <w:szCs w:val="22"/>
                <w:lang w:val="ru-RU" w:eastAsia="ru-RU" w:bidi="ar-SA"/>
              </w:rPr>
            </w:pPr>
            <w:r w:rsidRPr="004B7246">
              <w:rPr>
                <w:b/>
                <w:color w:val="C00000"/>
                <w:sz w:val="24"/>
                <w:szCs w:val="22"/>
                <w:lang w:val="ru-RU" w:eastAsia="ru-RU" w:bidi="ar-SA"/>
              </w:rPr>
              <w:t>3 день</w:t>
            </w:r>
          </w:p>
          <w:p w:rsidR="004B7246" w:rsidRP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 xml:space="preserve">Мадрид - Толедо </w:t>
            </w:r>
          </w:p>
        </w:tc>
        <w:tc>
          <w:tcPr>
            <w:tcW w:w="7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 xml:space="preserve">Завтрак. </w:t>
            </w:r>
          </w:p>
          <w:p w:rsidR="004B7246" w:rsidRP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sz w:val="22"/>
                <w:szCs w:val="22"/>
                <w:lang w:val="ru-RU" w:eastAsia="ru-RU" w:bidi="ar-SA"/>
              </w:rPr>
            </w:pPr>
            <w:r w:rsidRPr="004B7246">
              <w:rPr>
                <w:b/>
                <w:sz w:val="22"/>
                <w:szCs w:val="22"/>
                <w:lang w:val="ru-RU" w:eastAsia="ru-RU" w:bidi="ar-SA"/>
              </w:rPr>
              <w:t xml:space="preserve">Обзорная экскурсия по Мадриду.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 xml:space="preserve">Далее экскурсия в Толедо с пешеходная прогулкой по исторической части города с посещением Кафедрального собора. </w:t>
            </w:r>
          </w:p>
          <w:p w:rsidR="004B7246" w:rsidRP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sz w:val="22"/>
                <w:szCs w:val="22"/>
                <w:lang w:val="ru-RU" w:eastAsia="ru-RU" w:bidi="ar-SA"/>
              </w:rPr>
            </w:pPr>
            <w:r w:rsidRPr="004B7246">
              <w:rPr>
                <w:b/>
                <w:sz w:val="22"/>
                <w:szCs w:val="22"/>
                <w:lang w:val="ru-RU" w:eastAsia="ru-RU" w:bidi="ar-SA"/>
              </w:rPr>
              <w:t xml:space="preserve">Возвращение в Мадрид. 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 xml:space="preserve">Свободное время для посещения музея Прадо  (входные билеты не включены). Ужин.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>Ночлег.</w:t>
            </w:r>
          </w:p>
          <w:p w:rsidR="004B7246" w:rsidRP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4B7246" w:rsidTr="004B7246">
        <w:trPr>
          <w:trHeight w:val="20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46" w:rsidRP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4"/>
                <w:szCs w:val="22"/>
                <w:lang w:val="ru-RU" w:eastAsia="ru-RU" w:bidi="ar-SA"/>
              </w:rPr>
            </w:pPr>
            <w:r w:rsidRPr="004B7246">
              <w:rPr>
                <w:b/>
                <w:color w:val="C00000"/>
                <w:sz w:val="24"/>
                <w:szCs w:val="22"/>
                <w:lang w:val="ru-RU" w:eastAsia="ru-RU" w:bidi="ar-SA"/>
              </w:rPr>
              <w:t>4 день</w:t>
            </w:r>
          </w:p>
          <w:p w:rsidR="004B7246" w:rsidRP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 xml:space="preserve">  Мадрид - Кордова   </w:t>
            </w:r>
          </w:p>
        </w:tc>
        <w:tc>
          <w:tcPr>
            <w:tcW w:w="7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 xml:space="preserve">Завтрак.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 xml:space="preserve">Утром </w:t>
            </w:r>
            <w:r w:rsidRPr="004B7246">
              <w:rPr>
                <w:b/>
                <w:sz w:val="22"/>
                <w:szCs w:val="22"/>
                <w:lang w:val="ru-RU" w:eastAsia="ru-RU" w:bidi="ar-SA"/>
              </w:rPr>
              <w:t>отъезд в Кордову</w:t>
            </w:r>
            <w:r w:rsidRPr="004B7246">
              <w:rPr>
                <w:sz w:val="22"/>
                <w:szCs w:val="22"/>
                <w:lang w:val="ru-RU" w:eastAsia="ru-RU" w:bidi="ar-SA"/>
              </w:rPr>
              <w:t xml:space="preserve">.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 xml:space="preserve">Экскурсия по старому центру и посещение Мечети. 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 xml:space="preserve">Размещение в отеле.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 xml:space="preserve">Свободное время.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lastRenderedPageBreak/>
              <w:t xml:space="preserve">Ужин.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>Ночлег.</w:t>
            </w:r>
          </w:p>
          <w:p w:rsidR="004B7246" w:rsidRP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4B7246" w:rsidTr="004B7246">
        <w:trPr>
          <w:trHeight w:val="20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46" w:rsidRP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4"/>
                <w:szCs w:val="22"/>
                <w:lang w:val="ru-RU" w:eastAsia="ru-RU" w:bidi="ar-SA"/>
              </w:rPr>
            </w:pPr>
            <w:r w:rsidRPr="004B7246">
              <w:rPr>
                <w:b/>
                <w:color w:val="C00000"/>
                <w:sz w:val="24"/>
                <w:szCs w:val="22"/>
                <w:lang w:val="ru-RU" w:eastAsia="ru-RU" w:bidi="ar-SA"/>
              </w:rPr>
              <w:lastRenderedPageBreak/>
              <w:t>5 день</w:t>
            </w:r>
          </w:p>
          <w:p w:rsidR="004B7246" w:rsidRP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>Севилья - Гранада</w:t>
            </w:r>
          </w:p>
        </w:tc>
        <w:tc>
          <w:tcPr>
            <w:tcW w:w="7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 xml:space="preserve">Завтрак.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b/>
                <w:sz w:val="22"/>
                <w:szCs w:val="22"/>
                <w:lang w:val="ru-RU" w:eastAsia="ru-RU" w:bidi="ar-SA"/>
              </w:rPr>
              <w:t>Выезд в Севилью.</w:t>
            </w:r>
            <w:r w:rsidRPr="004B7246">
              <w:rPr>
                <w:sz w:val="22"/>
                <w:szCs w:val="22"/>
                <w:lang w:val="ru-RU" w:eastAsia="ru-RU" w:bidi="ar-SA"/>
              </w:rPr>
              <w:t xml:space="preserve"> Экскурсия по городу с посещением Кафедрального собора и еврейского квартала Санта Крус. </w:t>
            </w:r>
            <w:r w:rsidRPr="004B7246">
              <w:rPr>
                <w:b/>
                <w:sz w:val="22"/>
                <w:szCs w:val="22"/>
                <w:lang w:val="ru-RU" w:eastAsia="ru-RU" w:bidi="ar-SA"/>
              </w:rPr>
              <w:t>Переезд в Гранаду.</w:t>
            </w:r>
            <w:r w:rsidRPr="004B7246">
              <w:rPr>
                <w:sz w:val="22"/>
                <w:szCs w:val="22"/>
                <w:lang w:val="ru-RU" w:eastAsia="ru-RU" w:bidi="ar-SA"/>
              </w:rPr>
              <w:t xml:space="preserve">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 xml:space="preserve">Размещение в отеле.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 xml:space="preserve">Ужин. (Вечером за дополнительную плату предлагается посетить шоу фламенко).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>Ночлег.</w:t>
            </w:r>
          </w:p>
          <w:p w:rsidR="004B7246" w:rsidRP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4B7246" w:rsidTr="004B7246">
        <w:trPr>
          <w:trHeight w:val="20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46" w:rsidRP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4"/>
                <w:szCs w:val="22"/>
                <w:lang w:val="ru-RU" w:eastAsia="ru-RU" w:bidi="ar-SA"/>
              </w:rPr>
            </w:pPr>
            <w:r w:rsidRPr="004B7246">
              <w:rPr>
                <w:b/>
                <w:color w:val="C00000"/>
                <w:sz w:val="24"/>
                <w:szCs w:val="22"/>
                <w:lang w:val="ru-RU" w:eastAsia="ru-RU" w:bidi="ar-SA"/>
              </w:rPr>
              <w:t>6 день</w:t>
            </w:r>
          </w:p>
          <w:p w:rsidR="004B7246" w:rsidRP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 xml:space="preserve">Гранада - Аликанте </w:t>
            </w:r>
          </w:p>
        </w:tc>
        <w:tc>
          <w:tcPr>
            <w:tcW w:w="7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 xml:space="preserve">Завтрак.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 xml:space="preserve">Утром </w:t>
            </w:r>
            <w:r w:rsidRPr="004B7246">
              <w:rPr>
                <w:b/>
                <w:sz w:val="22"/>
                <w:szCs w:val="22"/>
                <w:lang w:val="ru-RU" w:eastAsia="ru-RU" w:bidi="ar-SA"/>
              </w:rPr>
              <w:t>экскурсия в мавританский дворцово-крепостной комплекс Альгамбра*.</w:t>
            </w:r>
            <w:r w:rsidRPr="004B7246">
              <w:rPr>
                <w:sz w:val="22"/>
                <w:szCs w:val="22"/>
                <w:lang w:val="ru-RU" w:eastAsia="ru-RU" w:bidi="ar-SA"/>
              </w:rPr>
              <w:t xml:space="preserve"> </w:t>
            </w:r>
            <w:r w:rsidRPr="004B7246">
              <w:rPr>
                <w:b/>
                <w:sz w:val="22"/>
                <w:szCs w:val="22"/>
                <w:lang w:val="ru-RU" w:eastAsia="ru-RU" w:bidi="ar-SA"/>
              </w:rPr>
              <w:t>Переезд в Аликанте.</w:t>
            </w:r>
            <w:r w:rsidRPr="004B7246">
              <w:rPr>
                <w:sz w:val="22"/>
                <w:szCs w:val="22"/>
                <w:lang w:val="ru-RU" w:eastAsia="ru-RU" w:bidi="ar-SA"/>
              </w:rPr>
              <w:t xml:space="preserve"> 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 xml:space="preserve">Размещение в отеле. 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 xml:space="preserve">Свободное время.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 xml:space="preserve">Ужин. </w:t>
            </w:r>
          </w:p>
          <w:p w:rsidR="004B7246" w:rsidRP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>Ночлег.</w:t>
            </w:r>
          </w:p>
        </w:tc>
      </w:tr>
      <w:tr w:rsidR="004B7246" w:rsidTr="004B7246">
        <w:trPr>
          <w:trHeight w:val="1122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46" w:rsidRP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4"/>
                <w:szCs w:val="22"/>
                <w:lang w:val="ru-RU" w:eastAsia="ru-RU" w:bidi="ar-SA"/>
              </w:rPr>
            </w:pPr>
            <w:r w:rsidRPr="004B7246">
              <w:rPr>
                <w:b/>
                <w:color w:val="C00000"/>
                <w:sz w:val="24"/>
                <w:szCs w:val="22"/>
                <w:lang w:val="ru-RU" w:eastAsia="ru-RU" w:bidi="ar-SA"/>
              </w:rPr>
              <w:t>7 день</w:t>
            </w:r>
          </w:p>
          <w:p w:rsidR="004B7246" w:rsidRP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>  Аликанте – Валенсия -  Барселона</w:t>
            </w:r>
          </w:p>
        </w:tc>
        <w:tc>
          <w:tcPr>
            <w:tcW w:w="7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 xml:space="preserve">Завтрак. 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 xml:space="preserve">Отъезд в Валенсию.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b/>
                <w:sz w:val="22"/>
                <w:szCs w:val="22"/>
                <w:lang w:val="ru-RU" w:eastAsia="ru-RU" w:bidi="ar-SA"/>
              </w:rPr>
              <w:t>Остановка в Валенсии</w:t>
            </w:r>
            <w:r w:rsidRPr="004B7246">
              <w:rPr>
                <w:sz w:val="22"/>
                <w:szCs w:val="22"/>
                <w:lang w:val="ru-RU" w:eastAsia="ru-RU" w:bidi="ar-SA"/>
              </w:rPr>
              <w:t xml:space="preserve"> для осмотра исторического центра.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 xml:space="preserve">Обед в ресторане Валенсии. </w:t>
            </w:r>
            <w:r w:rsidRPr="004B7246">
              <w:rPr>
                <w:b/>
                <w:sz w:val="22"/>
                <w:szCs w:val="22"/>
                <w:lang w:val="ru-RU" w:eastAsia="ru-RU" w:bidi="ar-SA"/>
              </w:rPr>
              <w:t>Выезд в Барселону.</w:t>
            </w:r>
            <w:r w:rsidRPr="004B7246">
              <w:rPr>
                <w:sz w:val="22"/>
                <w:szCs w:val="22"/>
                <w:lang w:val="ru-RU" w:eastAsia="ru-RU" w:bidi="ar-SA"/>
              </w:rPr>
              <w:t xml:space="preserve"> Приезд в Барселону вечером.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 xml:space="preserve">Размещение в отеле.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>Ночлег.</w:t>
            </w:r>
          </w:p>
          <w:p w:rsidR="004B7246" w:rsidRP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4B7246" w:rsidTr="004B7246">
        <w:trPr>
          <w:trHeight w:val="20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46" w:rsidRP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4"/>
                <w:szCs w:val="22"/>
                <w:lang w:val="ru-RU" w:eastAsia="ru-RU" w:bidi="ar-SA"/>
              </w:rPr>
            </w:pPr>
            <w:r w:rsidRPr="004B7246">
              <w:rPr>
                <w:b/>
                <w:color w:val="C00000"/>
                <w:sz w:val="24"/>
                <w:szCs w:val="22"/>
                <w:lang w:val="ru-RU" w:eastAsia="ru-RU" w:bidi="ar-SA"/>
              </w:rPr>
              <w:t>8 день</w:t>
            </w:r>
          </w:p>
          <w:p w:rsidR="004B7246" w:rsidRP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>Аэропорт</w:t>
            </w:r>
          </w:p>
        </w:tc>
        <w:tc>
          <w:tcPr>
            <w:tcW w:w="7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 xml:space="preserve">Завтрак.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 xml:space="preserve">Трансфер в аэропорт. </w:t>
            </w:r>
          </w:p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>Конец тура.</w:t>
            </w:r>
          </w:p>
          <w:p w:rsidR="004B7246" w:rsidRP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4B7246" w:rsidTr="004B724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46" w:rsidRP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2"/>
                <w:szCs w:val="22"/>
                <w:lang w:val="ru-RU" w:eastAsia="ru-RU" w:bidi="ar-SA"/>
              </w:rPr>
            </w:pPr>
            <w:r w:rsidRPr="004B7246">
              <w:rPr>
                <w:b/>
                <w:color w:val="C00000"/>
                <w:sz w:val="24"/>
                <w:szCs w:val="22"/>
                <w:lang w:val="ru-RU" w:eastAsia="ru-RU" w:bidi="ar-SA"/>
              </w:rPr>
              <w:t>ВКЛЮЧАЕТ:</w:t>
            </w:r>
          </w:p>
        </w:tc>
        <w:tc>
          <w:tcPr>
            <w:tcW w:w="7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>7 ночлегов в отелях, 7 завтраков, 7 ужинов или обедов, проезд в комфортабельном автобусе, экскурсии с русскоговорящим гидом, входные билеты, обозначенные звездочкой*.</w:t>
            </w:r>
          </w:p>
          <w:p w:rsidR="004B7246" w:rsidRP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4B7246" w:rsidTr="004B724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46" w:rsidRP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46" w:rsidRP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4B7246" w:rsidTr="004B7246">
        <w:trPr>
          <w:trHeight w:val="705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46" w:rsidRP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2"/>
                <w:szCs w:val="22"/>
                <w:lang w:val="ru-RU" w:eastAsia="ru-RU" w:bidi="ar-SA"/>
              </w:rPr>
            </w:pPr>
            <w:r w:rsidRPr="004B7246">
              <w:rPr>
                <w:b/>
                <w:color w:val="C00000"/>
                <w:sz w:val="24"/>
                <w:szCs w:val="22"/>
                <w:lang w:val="ru-RU" w:eastAsia="ru-RU" w:bidi="ar-SA"/>
              </w:rPr>
              <w:t>ВНИМАНИЕ</w:t>
            </w:r>
          </w:p>
        </w:tc>
        <w:tc>
          <w:tcPr>
            <w:tcW w:w="7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46" w:rsidRPr="004B7246" w:rsidRDefault="004B7246" w:rsidP="004B7246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4B7246">
              <w:rPr>
                <w:sz w:val="22"/>
                <w:szCs w:val="22"/>
                <w:lang w:val="ru-RU" w:eastAsia="ru-RU" w:bidi="ar-SA"/>
              </w:rPr>
              <w:t>В программе возможны изменения в порядке проведения экскурсий и времени их начала, замена ужина на обед .</w:t>
            </w:r>
          </w:p>
        </w:tc>
      </w:tr>
    </w:tbl>
    <w:p w:rsidR="003714F8" w:rsidRPr="004B7246" w:rsidRDefault="003714F8" w:rsidP="004B7246">
      <w:pPr>
        <w:rPr>
          <w:rFonts w:ascii="Tahoma" w:hAnsi="Tahoma" w:cs="Tahoma"/>
          <w:b/>
          <w:iCs/>
          <w:color w:val="FF0000"/>
        </w:rPr>
      </w:pPr>
    </w:p>
    <w:sectPr w:rsidR="003714F8" w:rsidRPr="004B7246" w:rsidSect="004B7246">
      <w:pgSz w:w="11906" w:h="16838"/>
      <w:pgMar w:top="567" w:right="282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21205"/>
    <w:rsid w:val="00055D39"/>
    <w:rsid w:val="000D0A17"/>
    <w:rsid w:val="000F3499"/>
    <w:rsid w:val="0021111C"/>
    <w:rsid w:val="00251761"/>
    <w:rsid w:val="00261D24"/>
    <w:rsid w:val="002760A3"/>
    <w:rsid w:val="00282225"/>
    <w:rsid w:val="00296006"/>
    <w:rsid w:val="003714F8"/>
    <w:rsid w:val="00453B00"/>
    <w:rsid w:val="00474CAD"/>
    <w:rsid w:val="00491982"/>
    <w:rsid w:val="004B7246"/>
    <w:rsid w:val="0052066E"/>
    <w:rsid w:val="005259BF"/>
    <w:rsid w:val="00621205"/>
    <w:rsid w:val="00655238"/>
    <w:rsid w:val="00692972"/>
    <w:rsid w:val="00787909"/>
    <w:rsid w:val="00787CDF"/>
    <w:rsid w:val="007A3CBB"/>
    <w:rsid w:val="007E6920"/>
    <w:rsid w:val="007F64B8"/>
    <w:rsid w:val="008374E0"/>
    <w:rsid w:val="008B03BF"/>
    <w:rsid w:val="00913AFC"/>
    <w:rsid w:val="00932A10"/>
    <w:rsid w:val="009500EE"/>
    <w:rsid w:val="009630CF"/>
    <w:rsid w:val="0099159B"/>
    <w:rsid w:val="009C0303"/>
    <w:rsid w:val="009D2544"/>
    <w:rsid w:val="00A96F71"/>
    <w:rsid w:val="00B07AFF"/>
    <w:rsid w:val="00B345E1"/>
    <w:rsid w:val="00BB5E90"/>
    <w:rsid w:val="00C0403B"/>
    <w:rsid w:val="00C76E12"/>
    <w:rsid w:val="00D41842"/>
    <w:rsid w:val="00D605FA"/>
    <w:rsid w:val="00D82AB5"/>
    <w:rsid w:val="00DA6181"/>
    <w:rsid w:val="00E120B7"/>
    <w:rsid w:val="00E91C5E"/>
    <w:rsid w:val="00F7451B"/>
    <w:rsid w:val="00FA4EB0"/>
    <w:rsid w:val="00FB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05"/>
    <w:pPr>
      <w:suppressAutoHyphens/>
    </w:pPr>
    <w:rPr>
      <w:rFonts w:ascii="Times New Roman" w:eastAsia="Times New Roman" w:hAnsi="Times New Roman"/>
      <w:lang w:val="it-IT" w:eastAsia="it-IT"/>
    </w:rPr>
  </w:style>
  <w:style w:type="paragraph" w:styleId="1">
    <w:name w:val="heading 1"/>
    <w:basedOn w:val="a"/>
    <w:next w:val="a"/>
    <w:link w:val="10"/>
    <w:uiPriority w:val="9"/>
    <w:qFormat/>
    <w:rsid w:val="004B72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21205"/>
    <w:pPr>
      <w:keepNext/>
      <w:tabs>
        <w:tab w:val="num" w:pos="576"/>
      </w:tabs>
      <w:ind w:left="576" w:hanging="576"/>
      <w:jc w:val="center"/>
      <w:outlineLvl w:val="1"/>
    </w:pPr>
    <w:rPr>
      <w:i/>
      <w:sz w:val="36"/>
      <w:lang w:eastAsia="he-IL" w:bidi="he-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24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4E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205"/>
    <w:pPr>
      <w:jc w:val="both"/>
    </w:pPr>
    <w:rPr>
      <w:rFonts w:ascii="Garamond" w:hAnsi="Garamond"/>
      <w:bCs/>
      <w:lang w:val="en-GB"/>
    </w:rPr>
  </w:style>
  <w:style w:type="character" w:customStyle="1" w:styleId="a4">
    <w:name w:val="Основной текст Знак"/>
    <w:basedOn w:val="a0"/>
    <w:link w:val="a3"/>
    <w:rsid w:val="00621205"/>
    <w:rPr>
      <w:rFonts w:ascii="Garamond" w:eastAsia="Times New Roman" w:hAnsi="Garamond" w:cs="Times New Roman"/>
      <w:bCs/>
      <w:sz w:val="20"/>
      <w:szCs w:val="20"/>
      <w:lang w:val="en-GB" w:eastAsia="it-IT"/>
    </w:rPr>
  </w:style>
  <w:style w:type="paragraph" w:styleId="a5">
    <w:name w:val="footer"/>
    <w:basedOn w:val="a"/>
    <w:link w:val="a6"/>
    <w:uiPriority w:val="99"/>
    <w:rsid w:val="00621205"/>
    <w:pPr>
      <w:tabs>
        <w:tab w:val="center" w:pos="4819"/>
        <w:tab w:val="right" w:pos="9638"/>
      </w:tabs>
    </w:pPr>
    <w:rPr>
      <w:lang w:eastAsia="he-IL" w:bidi="he-IL"/>
    </w:rPr>
  </w:style>
  <w:style w:type="character" w:customStyle="1" w:styleId="a6">
    <w:name w:val="Нижний колонтитул Знак"/>
    <w:basedOn w:val="a0"/>
    <w:link w:val="a5"/>
    <w:rsid w:val="00621205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customStyle="1" w:styleId="20">
    <w:name w:val="Заголовок 2 Знак"/>
    <w:basedOn w:val="a0"/>
    <w:link w:val="2"/>
    <w:rsid w:val="00621205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paragraph" w:styleId="a7">
    <w:name w:val="Balloon Text"/>
    <w:basedOn w:val="a"/>
    <w:link w:val="a8"/>
    <w:uiPriority w:val="99"/>
    <w:semiHidden/>
    <w:unhideWhenUsed/>
    <w:rsid w:val="00621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205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60">
    <w:name w:val="Заголовок 6 Знак"/>
    <w:basedOn w:val="a0"/>
    <w:link w:val="6"/>
    <w:uiPriority w:val="9"/>
    <w:semiHidden/>
    <w:rsid w:val="008374E0"/>
    <w:rPr>
      <w:rFonts w:ascii="Cambria" w:eastAsia="Times New Roman" w:hAnsi="Cambria" w:cs="Times New Roman"/>
      <w:i/>
      <w:iCs/>
      <w:color w:val="243F60"/>
      <w:sz w:val="20"/>
      <w:szCs w:val="20"/>
      <w:lang w:val="it-IT" w:eastAsia="it-IT"/>
    </w:rPr>
  </w:style>
  <w:style w:type="character" w:styleId="a9">
    <w:name w:val="Strong"/>
    <w:basedOn w:val="a0"/>
    <w:uiPriority w:val="22"/>
    <w:qFormat/>
    <w:rsid w:val="00655238"/>
    <w:rPr>
      <w:b/>
      <w:bCs/>
    </w:rPr>
  </w:style>
  <w:style w:type="character" w:customStyle="1" w:styleId="apple-converted-space">
    <w:name w:val="apple-converted-space"/>
    <w:basedOn w:val="a0"/>
    <w:rsid w:val="00655238"/>
  </w:style>
  <w:style w:type="character" w:customStyle="1" w:styleId="10">
    <w:name w:val="Заголовок 1 Знак"/>
    <w:basedOn w:val="a0"/>
    <w:link w:val="1"/>
    <w:uiPriority w:val="9"/>
    <w:rsid w:val="004B7246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it-IT"/>
    </w:rPr>
  </w:style>
  <w:style w:type="character" w:customStyle="1" w:styleId="40">
    <w:name w:val="Заголовок 4 Знак"/>
    <w:basedOn w:val="a0"/>
    <w:link w:val="4"/>
    <w:uiPriority w:val="9"/>
    <w:semiHidden/>
    <w:rsid w:val="004B7246"/>
    <w:rPr>
      <w:rFonts w:asciiTheme="minorHAnsi" w:eastAsiaTheme="minorEastAsia" w:hAnsiTheme="minorHAnsi" w:cstheme="minorBidi"/>
      <w:b/>
      <w:bCs/>
      <w:sz w:val="28"/>
      <w:szCs w:val="28"/>
      <w:lang w:val="it-IT" w:eastAsia="it-IT"/>
    </w:rPr>
  </w:style>
  <w:style w:type="paragraph" w:styleId="aa">
    <w:name w:val="header"/>
    <w:basedOn w:val="a"/>
    <w:link w:val="ab"/>
    <w:uiPriority w:val="99"/>
    <w:unhideWhenUsed/>
    <w:rsid w:val="004B7246"/>
    <w:pPr>
      <w:suppressAutoHyphens w:val="0"/>
    </w:pPr>
    <w:rPr>
      <w:rFonts w:eastAsiaTheme="minorHAnsi"/>
      <w:sz w:val="24"/>
      <w:szCs w:val="24"/>
      <w:lang w:val="ru-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B7246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spb-05</dc:creator>
  <cp:lastModifiedBy>spb-06</cp:lastModifiedBy>
  <cp:revision>2</cp:revision>
  <dcterms:created xsi:type="dcterms:W3CDTF">2017-10-19T14:37:00Z</dcterms:created>
  <dcterms:modified xsi:type="dcterms:W3CDTF">2017-10-19T14:37:00Z</dcterms:modified>
</cp:coreProperties>
</file>